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F53" w:rsidRDefault="00BD7F53" w:rsidP="00BD7F53">
      <w:pPr>
        <w:pStyle w:val="a3"/>
        <w:tabs>
          <w:tab w:val="left" w:pos="708"/>
        </w:tabs>
        <w:rPr>
          <w:rFonts w:ascii="Times NR Cyr MT" w:hAnsi="Times NR Cyr MT"/>
          <w:noProof/>
          <w:sz w:val="30"/>
        </w:rPr>
      </w:pPr>
      <w:bookmarkStart w:id="0" w:name="_GoBack"/>
      <w:bookmarkEnd w:id="0"/>
      <w:r>
        <w:t xml:space="preserve">  </w:t>
      </w:r>
      <w:r>
        <w:rPr>
          <w:rFonts w:ascii="Times NR Cyr MT" w:hAnsi="Times NR Cyr MT"/>
          <w:sz w:val="28"/>
          <w:szCs w:val="28"/>
        </w:rPr>
        <w:t xml:space="preserve">                                                 </w:t>
      </w:r>
      <w:r>
        <w:rPr>
          <w:rFonts w:ascii="Times NR Cyr MT" w:hAnsi="Times NR Cyr MT"/>
          <w:noProof/>
          <w:sz w:val="28"/>
          <w:szCs w:val="28"/>
        </w:rPr>
        <w:drawing>
          <wp:inline distT="0" distB="0" distL="0" distR="0">
            <wp:extent cx="723900" cy="952500"/>
            <wp:effectExtent l="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-289560</wp:posOffset>
                </wp:positionV>
                <wp:extent cx="1411605" cy="470535"/>
                <wp:effectExtent l="0" t="0" r="190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376.2pt;margin-top:-22.8pt;width:111.15pt;height:37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72390"/>
                <wp:effectExtent l="0" t="0" r="1905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7F53" w:rsidRDefault="00BD7F53" w:rsidP="00BD7F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376.2pt;margin-top:-37.05pt;width:111.15pt;height: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" stroked="f">
                <v:textbox>
                  <w:txbxContent>
                    <w:p w:rsidR="00BD7F53" w:rsidRDefault="00BD7F53" w:rsidP="00BD7F53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BD7F53" w:rsidTr="00BD7F53">
        <w:trPr>
          <w:trHeight w:val="397"/>
        </w:trPr>
        <w:tc>
          <w:tcPr>
            <w:tcW w:w="10065" w:type="dxa"/>
          </w:tcPr>
          <w:p w:rsidR="00BD7F53" w:rsidRDefault="00BD7F53">
            <w:pPr>
              <w:jc w:val="center"/>
              <w:rPr>
                <w:b/>
                <w:sz w:val="28"/>
              </w:rPr>
            </w:pPr>
          </w:p>
        </w:tc>
      </w:tr>
      <w:tr w:rsidR="00BD7F53" w:rsidTr="00BD7F53"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АДМИНИСТРАЦИЯ ТЕЛЕГИНСКОГО СЕЛЬСОВЕТА</w:t>
            </w:r>
          </w:p>
        </w:tc>
      </w:tr>
      <w:tr w:rsidR="00BD7F53" w:rsidTr="00BD7F53">
        <w:trPr>
          <w:trHeight w:val="397"/>
        </w:trPr>
        <w:tc>
          <w:tcPr>
            <w:tcW w:w="10065" w:type="dxa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  <w:b/>
                <w:sz w:val="36"/>
                <w:szCs w:val="36"/>
              </w:rPr>
            </w:pPr>
            <w:r>
              <w:rPr>
                <w:rFonts w:ascii="Times NR Cyr MT" w:hAnsi="Times NR Cyr MT"/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BD7F53" w:rsidTr="00BD7F53">
        <w:trPr>
          <w:trHeight w:val="366"/>
        </w:trPr>
        <w:tc>
          <w:tcPr>
            <w:tcW w:w="10065" w:type="dxa"/>
          </w:tcPr>
          <w:p w:rsidR="00BD7F53" w:rsidRDefault="00BD7F53">
            <w:pPr>
              <w:pStyle w:val="3"/>
              <w:rPr>
                <w:rFonts w:ascii="Times NR Cyr MT" w:hAnsi="Times NR Cyr MT"/>
              </w:rPr>
            </w:pPr>
          </w:p>
        </w:tc>
      </w:tr>
      <w:tr w:rsidR="00BD7F53" w:rsidTr="00BD7F53">
        <w:trPr>
          <w:trHeight w:val="322"/>
        </w:trPr>
        <w:tc>
          <w:tcPr>
            <w:tcW w:w="10065" w:type="dxa"/>
            <w:vAlign w:val="center"/>
            <w:hideMark/>
          </w:tcPr>
          <w:p w:rsidR="00BD7F53" w:rsidRDefault="00BD7F53">
            <w:pPr>
              <w:pStyle w:val="3"/>
              <w:rPr>
                <w:rFonts w:ascii="Times NR Cyr MT" w:hAnsi="Times NR Cyr MT"/>
                <w:szCs w:val="40"/>
              </w:rPr>
            </w:pPr>
            <w:r>
              <w:rPr>
                <w:rFonts w:ascii="Times NR Cyr MT" w:hAnsi="Times NR Cyr MT"/>
                <w:sz w:val="28"/>
                <w:szCs w:val="28"/>
              </w:rPr>
              <w:t xml:space="preserve">                                                     РАСПОРЯЖЕНИЕ</w:t>
            </w:r>
          </w:p>
        </w:tc>
      </w:tr>
    </w:tbl>
    <w:p w:rsidR="00BD7F53" w:rsidRDefault="00BD7F53" w:rsidP="00BD7F53">
      <w:pPr>
        <w:rPr>
          <w:b/>
        </w:rPr>
      </w:pPr>
    </w:p>
    <w:tbl>
      <w:tblPr>
        <w:tblpPr w:leftFromText="180" w:rightFromText="180" w:vertAnchor="text" w:horzAnchor="margin" w:tblpXSpec="center" w:tblpY="15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BD7F53" w:rsidTr="00BD7F53">
        <w:trPr>
          <w:trHeight w:val="358"/>
        </w:trPr>
        <w:tc>
          <w:tcPr>
            <w:tcW w:w="284" w:type="dxa"/>
            <w:vAlign w:val="bottom"/>
          </w:tcPr>
          <w:p w:rsidR="00BD7F53" w:rsidRDefault="00BD7F53">
            <w:pPr>
              <w:rPr>
                <w:rFonts w:ascii="Times NR Cyr MT" w:hAnsi="Times NR Cyr MT"/>
              </w:rPr>
            </w:pPr>
          </w:p>
          <w:p w:rsidR="00BD7F53" w:rsidRDefault="00BD7F53">
            <w:pPr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E6140F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7</w:t>
            </w:r>
            <w:r w:rsidR="00F6536B">
              <w:rPr>
                <w:rFonts w:ascii="Times NR Cyr MT" w:hAnsi="Times NR Cyr MT"/>
              </w:rPr>
              <w:t xml:space="preserve"> октября</w:t>
            </w:r>
            <w:r w:rsidR="00BD7F53">
              <w:rPr>
                <w:rFonts w:ascii="Times NR Cyr MT" w:hAnsi="Times NR Cyr MT"/>
              </w:rPr>
              <w:t xml:space="preserve"> 202</w:t>
            </w:r>
            <w:r w:rsidR="002A40CF">
              <w:rPr>
                <w:rFonts w:ascii="Times NR Cyr MT" w:hAnsi="Times NR Cyr MT"/>
              </w:rPr>
              <w:t>2</w:t>
            </w:r>
            <w:r w:rsidR="00BD7F53">
              <w:rPr>
                <w:rFonts w:ascii="Times NR Cyr MT" w:hAnsi="Times NR Cyr MT"/>
              </w:rPr>
              <w:t xml:space="preserve"> года</w:t>
            </w:r>
          </w:p>
        </w:tc>
        <w:tc>
          <w:tcPr>
            <w:tcW w:w="397" w:type="dxa"/>
            <w:vAlign w:val="bottom"/>
            <w:hideMark/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D7F53" w:rsidRDefault="00BD7F53">
            <w:pPr>
              <w:jc w:val="center"/>
              <w:rPr>
                <w:rFonts w:ascii="Times NR Cyr MT" w:hAnsi="Times NR Cyr MT"/>
              </w:rPr>
            </w:pPr>
          </w:p>
          <w:p w:rsidR="00BD7F53" w:rsidRDefault="00F6536B">
            <w:pPr>
              <w:jc w:val="center"/>
              <w:rPr>
                <w:rFonts w:ascii="Times NR Cyr MT" w:hAnsi="Times NR Cyr MT"/>
              </w:rPr>
            </w:pPr>
            <w:r>
              <w:rPr>
                <w:rFonts w:ascii="Times NR Cyr MT" w:hAnsi="Times NR Cyr MT"/>
              </w:rPr>
              <w:t>1</w:t>
            </w:r>
            <w:r w:rsidR="00E6140F">
              <w:rPr>
                <w:rFonts w:ascii="Times NR Cyr MT" w:hAnsi="Times NR Cyr MT"/>
              </w:rPr>
              <w:t>2</w:t>
            </w:r>
          </w:p>
        </w:tc>
      </w:tr>
      <w:tr w:rsidR="00BD7F53" w:rsidTr="00BD7F53">
        <w:tc>
          <w:tcPr>
            <w:tcW w:w="4650" w:type="dxa"/>
            <w:gridSpan w:val="4"/>
          </w:tcPr>
          <w:p w:rsidR="00BD7F53" w:rsidRDefault="00BD7F53">
            <w:pPr>
              <w:rPr>
                <w:rFonts w:ascii="Times NR Cyr MT" w:hAnsi="Times NR Cyr MT"/>
                <w:sz w:val="10"/>
              </w:rPr>
            </w:pPr>
          </w:p>
          <w:p w:rsidR="00BD7F53" w:rsidRDefault="00BD7F53">
            <w:pPr>
              <w:jc w:val="center"/>
              <w:rPr>
                <w:rFonts w:ascii="Times NR Cyr MT" w:hAnsi="Times NR Cyr MT"/>
              </w:rPr>
            </w:pPr>
            <w:proofErr w:type="spellStart"/>
            <w:r>
              <w:rPr>
                <w:rFonts w:ascii="Times NR Cyr MT" w:hAnsi="Times NR Cyr MT"/>
              </w:rPr>
              <w:t>с.Телегино</w:t>
            </w:r>
            <w:proofErr w:type="spellEnd"/>
          </w:p>
        </w:tc>
      </w:tr>
    </w:tbl>
    <w:p w:rsidR="00BD7F53" w:rsidRDefault="00BD7F53" w:rsidP="00BD7F53">
      <w:r>
        <w:t xml:space="preserve"> </w:t>
      </w:r>
    </w:p>
    <w:p w:rsidR="00BD7F53" w:rsidRDefault="00BD7F53" w:rsidP="00BD7F53"/>
    <w:p w:rsidR="00BD7F53" w:rsidRDefault="00BD7F53" w:rsidP="00BD7F53"/>
    <w:p w:rsidR="00BD7F53" w:rsidRDefault="00BD7F53" w:rsidP="00BD7F5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A3795" w:rsidRDefault="001A3795" w:rsidP="006B74D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B74D6" w:rsidRDefault="006B74D6" w:rsidP="006B74D6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0"/>
        </w:rPr>
      </w:pPr>
      <w:r>
        <w:rPr>
          <w:b/>
          <w:bCs/>
          <w:iCs/>
          <w:sz w:val="28"/>
          <w:szCs w:val="28"/>
        </w:rPr>
        <w:t xml:space="preserve">О Порядке и размерах возмещения расходов, связанных со служебными командировками, работникам администрации </w:t>
      </w:r>
      <w:proofErr w:type="spellStart"/>
      <w:r>
        <w:rPr>
          <w:b/>
          <w:bCs/>
          <w:iCs/>
          <w:sz w:val="28"/>
          <w:szCs w:val="28"/>
        </w:rPr>
        <w:t>Телегинского</w:t>
      </w:r>
      <w:proofErr w:type="spellEnd"/>
      <w:r>
        <w:rPr>
          <w:b/>
          <w:bCs/>
          <w:iCs/>
          <w:sz w:val="28"/>
          <w:szCs w:val="28"/>
        </w:rPr>
        <w:t xml:space="preserve"> сельсовета </w:t>
      </w:r>
      <w:proofErr w:type="spellStart"/>
      <w:r>
        <w:rPr>
          <w:b/>
          <w:bCs/>
          <w:iCs/>
          <w:sz w:val="28"/>
          <w:szCs w:val="28"/>
        </w:rPr>
        <w:t>Колышлейского</w:t>
      </w:r>
      <w:proofErr w:type="spellEnd"/>
      <w:r>
        <w:rPr>
          <w:b/>
          <w:bCs/>
          <w:iCs/>
          <w:sz w:val="28"/>
          <w:szCs w:val="28"/>
        </w:rPr>
        <w:t xml:space="preserve"> района Пензенской области 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В соответствии со статьей 168 Трудового кодекса Российской Федерации, постановлением Правительства Российской Федерации от 13.10.2008 № 749 «Об особенностях направления работников в служебные командировки» (с последующими изменениями), в целях упорядочения выплат, связанных со служебными командировками, на </w:t>
      </w:r>
      <w:proofErr w:type="gramStart"/>
      <w:r>
        <w:rPr>
          <w:sz w:val="28"/>
          <w:szCs w:val="28"/>
        </w:rPr>
        <w:t>основании  Устава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Телегинского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Колышлейского</w:t>
      </w:r>
      <w:proofErr w:type="spellEnd"/>
      <w:r>
        <w:rPr>
          <w:sz w:val="28"/>
          <w:szCs w:val="28"/>
        </w:rPr>
        <w:t xml:space="preserve"> района Пензенской области:</w:t>
      </w:r>
    </w:p>
    <w:p w:rsidR="006B74D6" w:rsidRDefault="006B74D6" w:rsidP="006B74D6">
      <w:pPr>
        <w:tabs>
          <w:tab w:val="left" w:pos="7091"/>
        </w:tabs>
        <w:ind w:firstLine="709"/>
        <w:rPr>
          <w:b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ab/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Установить, что возмещение расходов, связанных со служебными командировками на территории Российской Федерации, работникам администрации </w:t>
      </w:r>
      <w:proofErr w:type="spellStart"/>
      <w:r>
        <w:rPr>
          <w:sz w:val="28"/>
          <w:szCs w:val="28"/>
        </w:rPr>
        <w:t>Телегинского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Колышлейского</w:t>
      </w:r>
      <w:proofErr w:type="spellEnd"/>
      <w:r>
        <w:rPr>
          <w:sz w:val="28"/>
          <w:szCs w:val="28"/>
        </w:rPr>
        <w:t xml:space="preserve"> района Пензенской области (далее – работники) осуществляется в следующих размерах: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дополнительных расходов, связанных с проживанием вне места постоянного жительства (суточные) за каждый день нахождения в командировке в пределах Пензенской области – в размере 200 рублей;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 каждый день нахождения в командировке за пределами Пензенской области – в размере 500 рублей.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воздушным транспортом - по тарифу экономического класса;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:rsidR="001E5A09" w:rsidRPr="001E5A09" w:rsidRDefault="001E5A09" w:rsidP="001E5A09">
      <w:pPr>
        <w:tabs>
          <w:tab w:val="left" w:pos="993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1E5A09">
        <w:rPr>
          <w:sz w:val="28"/>
          <w:szCs w:val="28"/>
        </w:rPr>
        <w:t xml:space="preserve">2. Установить, что </w:t>
      </w:r>
      <w:r w:rsidRPr="001E5A09">
        <w:rPr>
          <w:bCs/>
          <w:sz w:val="28"/>
          <w:szCs w:val="28"/>
        </w:rPr>
        <w:t>при направлении работников в служебные командировки на территории иностранных государств и на иные территории, нуждающиеся в обеспечении жизнедеятельности населения и восстановлении объектов инфраструктуры, определенные Правительством Российской Федерации, в том числе</w:t>
      </w:r>
      <w:r w:rsidRPr="001E5A09">
        <w:t xml:space="preserve"> </w:t>
      </w:r>
      <w:r w:rsidRPr="001E5A09">
        <w:rPr>
          <w:bCs/>
          <w:sz w:val="28"/>
          <w:szCs w:val="28"/>
        </w:rPr>
        <w:t>для непосредственного участия в выполнении работ (оказании услуг) по обеспечению жизнедеятельности населения и (или) восстановлению объектов инфраструктуры на указанных территориях:</w:t>
      </w:r>
    </w:p>
    <w:p w:rsidR="006B74D6" w:rsidRDefault="006B74D6" w:rsidP="006B74D6">
      <w:pPr>
        <w:tabs>
          <w:tab w:val="left" w:pos="993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1) суточные выплачиваются </w:t>
      </w:r>
      <w:r>
        <w:rPr>
          <w:sz w:val="28"/>
          <w:szCs w:val="28"/>
        </w:rPr>
        <w:t>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>
        <w:rPr>
          <w:sz w:val="28"/>
          <w:szCs w:val="28"/>
        </w:rPr>
        <w:t xml:space="preserve"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 Вооруженных Силах Российской Федерации, </w:t>
      </w:r>
      <w:r>
        <w:rPr>
          <w:sz w:val="28"/>
          <w:szCs w:val="28"/>
        </w:rPr>
        <w:lastRenderedPageBreak/>
        <w:t>федеральных органах исполнительной власти и федеральных государственных органах, в которых федеральным законом предусмотрена военная служба,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</w:t>
      </w:r>
      <w:r>
        <w:rPr>
          <w:bCs/>
          <w:color w:val="000000"/>
          <w:sz w:val="28"/>
          <w:szCs w:val="28"/>
        </w:rPr>
        <w:t>» (с последующими изменениями)</w:t>
      </w:r>
      <w:r>
        <w:rPr>
          <w:sz w:val="28"/>
          <w:szCs w:val="28"/>
        </w:rPr>
        <w:t>;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>
        <w:t xml:space="preserve"> </w:t>
      </w:r>
      <w:r>
        <w:rPr>
          <w:sz w:val="28"/>
          <w:szCs w:val="28"/>
        </w:rPr>
        <w:t xml:space="preserve">расходы по проезду, возмещаются им в соответствии с подпунктом 3 пункта 1 настоящего </w:t>
      </w:r>
      <w:r w:rsidR="005B4F57">
        <w:rPr>
          <w:sz w:val="28"/>
          <w:szCs w:val="28"/>
        </w:rPr>
        <w:t>распоряжения</w:t>
      </w:r>
      <w:r>
        <w:rPr>
          <w:sz w:val="28"/>
          <w:szCs w:val="28"/>
        </w:rPr>
        <w:t>.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Работникам дополнительно возмещаются: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расходы на оформление заграничного паспорта, визы и других выездных документов;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обязательные консульские и аэродромные сборы;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сборы за право въезда или транзита автомобильного транспорта;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г) расходы на оформление обязательной медицинской страховки;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д) иные обязательные платежи и сборы.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Возмещение расходов, связанных со служебными командировками работников, осуществляется администрацией </w:t>
      </w:r>
      <w:proofErr w:type="spellStart"/>
      <w:r>
        <w:rPr>
          <w:sz w:val="28"/>
          <w:szCs w:val="28"/>
        </w:rPr>
        <w:t>Телегинского</w:t>
      </w:r>
      <w:proofErr w:type="spellEnd"/>
      <w:r>
        <w:rPr>
          <w:sz w:val="28"/>
          <w:szCs w:val="28"/>
        </w:rPr>
        <w:t xml:space="preserve"> сельсовета в пределах средств, выделенных из бюджета </w:t>
      </w:r>
      <w:proofErr w:type="spellStart"/>
      <w:r>
        <w:rPr>
          <w:sz w:val="28"/>
          <w:szCs w:val="28"/>
        </w:rPr>
        <w:t>Телегинского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Колышлейского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i/>
        </w:rPr>
        <w:t>)</w:t>
      </w:r>
      <w:r>
        <w:rPr>
          <w:sz w:val="28"/>
          <w:szCs w:val="28"/>
        </w:rPr>
        <w:t xml:space="preserve">, в течение одного календарного месяца с момента предоставления авансового отчета главе </w:t>
      </w:r>
      <w:proofErr w:type="gramStart"/>
      <w:r>
        <w:rPr>
          <w:sz w:val="28"/>
          <w:szCs w:val="28"/>
        </w:rPr>
        <w:t xml:space="preserve">администрации  </w:t>
      </w:r>
      <w:proofErr w:type="spellStart"/>
      <w:r>
        <w:rPr>
          <w:sz w:val="28"/>
          <w:szCs w:val="28"/>
        </w:rPr>
        <w:t>Телегинского</w:t>
      </w:r>
      <w:proofErr w:type="spellEnd"/>
      <w:proofErr w:type="gram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Колышлейского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i/>
          <w:sz w:val="22"/>
          <w:szCs w:val="22"/>
        </w:rPr>
        <w:t xml:space="preserve">  </w:t>
      </w:r>
      <w:r>
        <w:rPr>
          <w:sz w:val="28"/>
          <w:szCs w:val="28"/>
        </w:rPr>
        <w:t>(далее - работодатель).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Расходы, размеры которых превышают размеры, установленные настоящим распоряжением, а также иные расходы, связанные со служебными командировками (при условии, что они произведены работником с разрешения работодателя), возмещаются администрацией </w:t>
      </w:r>
      <w:proofErr w:type="spellStart"/>
      <w:r>
        <w:rPr>
          <w:sz w:val="28"/>
          <w:szCs w:val="28"/>
        </w:rPr>
        <w:t>Телегинского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Колышлейского</w:t>
      </w:r>
      <w:proofErr w:type="spellEnd"/>
      <w:r>
        <w:rPr>
          <w:sz w:val="28"/>
          <w:szCs w:val="28"/>
        </w:rPr>
        <w:t xml:space="preserve"> района Пензенской области, за счет средств, предусмотренных в бюджете </w:t>
      </w:r>
      <w:proofErr w:type="spellStart"/>
      <w:r>
        <w:rPr>
          <w:sz w:val="28"/>
          <w:szCs w:val="28"/>
        </w:rPr>
        <w:t>Телегинского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Колышлейского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Работникам,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Республики, а также на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работодатель вправе выплачивать в период их пребывания в служебных командировках на указанных территориях </w:t>
      </w:r>
      <w:r>
        <w:rPr>
          <w:sz w:val="28"/>
          <w:szCs w:val="28"/>
        </w:rPr>
        <w:lastRenderedPageBreak/>
        <w:t>безотчетные суммы в целях возмещения дополнительных расходов, связанных с такими командировками.</w:t>
      </w:r>
    </w:p>
    <w:p w:rsidR="006B74D6" w:rsidRDefault="006B74D6" w:rsidP="006B74D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:rsidR="00F321B8" w:rsidRDefault="006B74D6" w:rsidP="00F321B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t xml:space="preserve"> </w:t>
      </w:r>
      <w:r w:rsidR="00F321B8">
        <w:rPr>
          <w:sz w:val="28"/>
          <w:szCs w:val="28"/>
        </w:rPr>
        <w:t xml:space="preserve">8. </w:t>
      </w:r>
      <w:r w:rsidR="00F321B8">
        <w:rPr>
          <w:iCs/>
          <w:sz w:val="28"/>
          <w:szCs w:val="28"/>
        </w:rPr>
        <w:t>Настоящее распоряжение</w:t>
      </w:r>
      <w:r w:rsidR="00F321B8">
        <w:rPr>
          <w:i/>
          <w:iCs/>
          <w:sz w:val="26"/>
          <w:szCs w:val="26"/>
        </w:rPr>
        <w:t xml:space="preserve"> </w:t>
      </w:r>
      <w:r w:rsidR="00F321B8">
        <w:rPr>
          <w:iCs/>
          <w:sz w:val="28"/>
          <w:szCs w:val="28"/>
        </w:rPr>
        <w:t>вступает в силу со дня его принятия.</w:t>
      </w:r>
    </w:p>
    <w:p w:rsidR="00F321B8" w:rsidRDefault="00F321B8" w:rsidP="00F321B8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 Опубликовать настоящее распоряжение в информационном вестнике </w:t>
      </w:r>
      <w:proofErr w:type="spellStart"/>
      <w:r>
        <w:rPr>
          <w:iCs/>
          <w:sz w:val="28"/>
          <w:szCs w:val="28"/>
        </w:rPr>
        <w:t>Телегинского</w:t>
      </w:r>
      <w:proofErr w:type="spellEnd"/>
      <w:r>
        <w:rPr>
          <w:iCs/>
          <w:sz w:val="28"/>
          <w:szCs w:val="28"/>
        </w:rPr>
        <w:t xml:space="preserve"> сельсовета </w:t>
      </w:r>
      <w:proofErr w:type="spellStart"/>
      <w:r>
        <w:rPr>
          <w:iCs/>
          <w:sz w:val="28"/>
          <w:szCs w:val="28"/>
        </w:rPr>
        <w:t>Колышлейского</w:t>
      </w:r>
      <w:proofErr w:type="spellEnd"/>
      <w:r>
        <w:rPr>
          <w:iCs/>
          <w:sz w:val="28"/>
          <w:szCs w:val="28"/>
        </w:rPr>
        <w:t xml:space="preserve"> района Пензенской области</w:t>
      </w:r>
      <w:r>
        <w:rPr>
          <w:iCs/>
        </w:rPr>
        <w:t>.</w:t>
      </w:r>
    </w:p>
    <w:p w:rsidR="00F321B8" w:rsidRDefault="00F321B8" w:rsidP="00F321B8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8"/>
          <w:szCs w:val="28"/>
        </w:rPr>
        <w:t>10. Контроль за исполнением настоящего распоряжения</w:t>
      </w:r>
      <w:r>
        <w:rPr>
          <w:i/>
          <w:iCs/>
          <w:sz w:val="28"/>
          <w:szCs w:val="28"/>
        </w:rPr>
        <w:t xml:space="preserve"> </w:t>
      </w:r>
      <w:r>
        <w:rPr>
          <w:iCs/>
          <w:sz w:val="26"/>
          <w:szCs w:val="26"/>
        </w:rPr>
        <w:t xml:space="preserve"> </w:t>
      </w:r>
      <w:r>
        <w:rPr>
          <w:iCs/>
          <w:sz w:val="28"/>
          <w:szCs w:val="28"/>
        </w:rPr>
        <w:t xml:space="preserve">возложить на главу администрации </w:t>
      </w:r>
      <w:proofErr w:type="spellStart"/>
      <w:r>
        <w:rPr>
          <w:iCs/>
          <w:sz w:val="28"/>
          <w:szCs w:val="28"/>
        </w:rPr>
        <w:t>Телегинского</w:t>
      </w:r>
      <w:proofErr w:type="spellEnd"/>
      <w:r>
        <w:rPr>
          <w:iCs/>
          <w:sz w:val="28"/>
          <w:szCs w:val="28"/>
        </w:rPr>
        <w:t xml:space="preserve"> сельсовета </w:t>
      </w:r>
      <w:proofErr w:type="spellStart"/>
      <w:r>
        <w:rPr>
          <w:iCs/>
          <w:sz w:val="28"/>
          <w:szCs w:val="28"/>
        </w:rPr>
        <w:t>Колышлейского</w:t>
      </w:r>
      <w:proofErr w:type="spellEnd"/>
      <w:r>
        <w:rPr>
          <w:iCs/>
          <w:sz w:val="28"/>
          <w:szCs w:val="28"/>
        </w:rPr>
        <w:t xml:space="preserve"> района Пензенской области</w:t>
      </w:r>
      <w:r>
        <w:rPr>
          <w:iCs/>
        </w:rPr>
        <w:t>.</w:t>
      </w:r>
    </w:p>
    <w:p w:rsidR="0039464D" w:rsidRDefault="0039464D" w:rsidP="00852ACE">
      <w:pPr>
        <w:ind w:firstLine="709"/>
        <w:jc w:val="both"/>
      </w:pPr>
    </w:p>
    <w:p w:rsidR="00852ACE" w:rsidRDefault="009C03D4" w:rsidP="00852ACE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                       </w:t>
      </w:r>
      <w:r w:rsidR="00852ACE">
        <w:rPr>
          <w:b/>
          <w:sz w:val="26"/>
          <w:szCs w:val="26"/>
        </w:rPr>
        <w:t>Глава Администрации                     С.В. Столярова</w:t>
      </w:r>
    </w:p>
    <w:p w:rsidR="0001645C" w:rsidRDefault="0001645C" w:rsidP="0001645C">
      <w:pPr>
        <w:rPr>
          <w:iCs/>
        </w:rPr>
      </w:pPr>
    </w:p>
    <w:p w:rsidR="006B74D6" w:rsidRDefault="006B74D6" w:rsidP="0001645C">
      <w:pPr>
        <w:rPr>
          <w:iCs/>
        </w:rPr>
      </w:pPr>
    </w:p>
    <w:p w:rsidR="006B74D6" w:rsidRDefault="006B74D6" w:rsidP="0001645C">
      <w:pPr>
        <w:rPr>
          <w:iCs/>
        </w:rPr>
      </w:pPr>
    </w:p>
    <w:p w:rsidR="006B74D6" w:rsidRDefault="006B74D6" w:rsidP="0001645C">
      <w:pPr>
        <w:rPr>
          <w:iCs/>
        </w:rPr>
      </w:pPr>
    </w:p>
    <w:p w:rsidR="00DB735C" w:rsidRDefault="00DB735C" w:rsidP="0001645C">
      <w:pPr>
        <w:rPr>
          <w:iCs/>
        </w:rPr>
      </w:pPr>
    </w:p>
    <w:sectPr w:rsidR="00DB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7404" w:rsidRDefault="00E77404" w:rsidP="008B5788">
      <w:r>
        <w:separator/>
      </w:r>
    </w:p>
  </w:endnote>
  <w:endnote w:type="continuationSeparator" w:id="0">
    <w:p w:rsidR="00E77404" w:rsidRDefault="00E77404" w:rsidP="008B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7404" w:rsidRDefault="00E77404" w:rsidP="008B5788">
      <w:r>
        <w:separator/>
      </w:r>
    </w:p>
  </w:footnote>
  <w:footnote w:type="continuationSeparator" w:id="0">
    <w:p w:rsidR="00E77404" w:rsidRDefault="00E77404" w:rsidP="008B5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19"/>
    <w:rsid w:val="0001645C"/>
    <w:rsid w:val="00033DCB"/>
    <w:rsid w:val="00066669"/>
    <w:rsid w:val="000D7741"/>
    <w:rsid w:val="001636CA"/>
    <w:rsid w:val="001720F2"/>
    <w:rsid w:val="001723CA"/>
    <w:rsid w:val="00183671"/>
    <w:rsid w:val="001A3795"/>
    <w:rsid w:val="001E1D1F"/>
    <w:rsid w:val="001E5A09"/>
    <w:rsid w:val="002045A2"/>
    <w:rsid w:val="00281FC9"/>
    <w:rsid w:val="002A40CF"/>
    <w:rsid w:val="002C2C09"/>
    <w:rsid w:val="002C5A4F"/>
    <w:rsid w:val="002E1C21"/>
    <w:rsid w:val="0031485C"/>
    <w:rsid w:val="003155FF"/>
    <w:rsid w:val="003850B4"/>
    <w:rsid w:val="00386139"/>
    <w:rsid w:val="0039464D"/>
    <w:rsid w:val="003A14C8"/>
    <w:rsid w:val="003B24ED"/>
    <w:rsid w:val="003C565D"/>
    <w:rsid w:val="003D3348"/>
    <w:rsid w:val="00425D15"/>
    <w:rsid w:val="00447012"/>
    <w:rsid w:val="00456F36"/>
    <w:rsid w:val="005A0EE6"/>
    <w:rsid w:val="005B4F57"/>
    <w:rsid w:val="005C4C3B"/>
    <w:rsid w:val="00680629"/>
    <w:rsid w:val="006B0173"/>
    <w:rsid w:val="006B74D6"/>
    <w:rsid w:val="0072285C"/>
    <w:rsid w:val="00776AFC"/>
    <w:rsid w:val="007775EB"/>
    <w:rsid w:val="00785A7E"/>
    <w:rsid w:val="00785DC1"/>
    <w:rsid w:val="0084393A"/>
    <w:rsid w:val="00852ACE"/>
    <w:rsid w:val="00853699"/>
    <w:rsid w:val="00880561"/>
    <w:rsid w:val="008909F2"/>
    <w:rsid w:val="008B5788"/>
    <w:rsid w:val="008C33B5"/>
    <w:rsid w:val="008D55C4"/>
    <w:rsid w:val="00905C45"/>
    <w:rsid w:val="009C03D4"/>
    <w:rsid w:val="009D4356"/>
    <w:rsid w:val="00A109AA"/>
    <w:rsid w:val="00A47A00"/>
    <w:rsid w:val="00A51152"/>
    <w:rsid w:val="00A72524"/>
    <w:rsid w:val="00AA2919"/>
    <w:rsid w:val="00AD0285"/>
    <w:rsid w:val="00B40B95"/>
    <w:rsid w:val="00B55BE0"/>
    <w:rsid w:val="00BA2C0B"/>
    <w:rsid w:val="00BB7006"/>
    <w:rsid w:val="00BD6E4D"/>
    <w:rsid w:val="00BD7F53"/>
    <w:rsid w:val="00C7593A"/>
    <w:rsid w:val="00CA1947"/>
    <w:rsid w:val="00D45ADE"/>
    <w:rsid w:val="00D6278A"/>
    <w:rsid w:val="00DB735C"/>
    <w:rsid w:val="00DC00C8"/>
    <w:rsid w:val="00DC155C"/>
    <w:rsid w:val="00DF15AB"/>
    <w:rsid w:val="00E531EE"/>
    <w:rsid w:val="00E56692"/>
    <w:rsid w:val="00E6140F"/>
    <w:rsid w:val="00E77404"/>
    <w:rsid w:val="00ED2901"/>
    <w:rsid w:val="00ED3564"/>
    <w:rsid w:val="00ED5610"/>
    <w:rsid w:val="00EF0BA9"/>
    <w:rsid w:val="00F321B8"/>
    <w:rsid w:val="00F429DB"/>
    <w:rsid w:val="00F6536B"/>
    <w:rsid w:val="00FF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8588B-E797-4D02-91B9-E18178EE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F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D7F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AC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78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D7F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semiHidden/>
    <w:unhideWhenUsed/>
    <w:rsid w:val="00BD7F53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semiHidden/>
    <w:rsid w:val="00BD7F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A47A0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A40C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B578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8">
    <w:name w:val="footnote reference"/>
    <w:semiHidden/>
    <w:unhideWhenUsed/>
    <w:rsid w:val="008B5788"/>
    <w:rPr>
      <w:vertAlign w:val="superscript"/>
    </w:rPr>
  </w:style>
  <w:style w:type="paragraph" w:styleId="a9">
    <w:name w:val="footnote text"/>
    <w:basedOn w:val="a"/>
    <w:link w:val="aa"/>
    <w:semiHidden/>
    <w:unhideWhenUsed/>
    <w:rsid w:val="0001645C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0164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AC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2022-09-27T11:37:00Z</cp:lastPrinted>
  <dcterms:created xsi:type="dcterms:W3CDTF">2022-10-13T08:09:00Z</dcterms:created>
  <dcterms:modified xsi:type="dcterms:W3CDTF">2022-10-13T08:09:00Z</dcterms:modified>
</cp:coreProperties>
</file>